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30" w:rsidRDefault="00640230" w:rsidP="006402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230" w:rsidRDefault="00640230" w:rsidP="006402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230" w:rsidRPr="005E3EE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194D6" wp14:editId="2AB7C34A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639" w:rsidRDefault="00B45639" w:rsidP="0064023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GzhQIAAPw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BkcOGz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B45639" w:rsidRDefault="00B45639" w:rsidP="0064023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EE9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66CBB6F0" wp14:editId="3035F2D9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640230" w:rsidRPr="005E3EE9" w:rsidTr="00640230">
        <w:trPr>
          <w:cantSplit/>
          <w:trHeight w:hRule="exact" w:val="340"/>
        </w:trPr>
        <w:tc>
          <w:tcPr>
            <w:tcW w:w="3969" w:type="dxa"/>
            <w:gridSpan w:val="3"/>
          </w:tcPr>
          <w:p w:rsidR="00640230" w:rsidRPr="005E3EE9" w:rsidRDefault="00640230" w:rsidP="006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640230" w:rsidRPr="005E3EE9" w:rsidRDefault="00640230" w:rsidP="006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640230" w:rsidRPr="005E3EE9" w:rsidRDefault="00640230" w:rsidP="00640230">
            <w:pPr>
              <w:spacing w:after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640230" w:rsidRPr="005E3EE9" w:rsidTr="00640230">
        <w:trPr>
          <w:trHeight w:val="1883"/>
        </w:trPr>
        <w:tc>
          <w:tcPr>
            <w:tcW w:w="9120" w:type="dxa"/>
            <w:gridSpan w:val="7"/>
            <w:hideMark/>
          </w:tcPr>
          <w:p w:rsidR="00640230" w:rsidRPr="005E3EE9" w:rsidRDefault="00640230" w:rsidP="00640230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640230" w:rsidRPr="005E3EE9" w:rsidRDefault="00640230" w:rsidP="00640230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40230" w:rsidRPr="005E3EE9" w:rsidTr="00640230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230" w:rsidRPr="005E3EE9" w:rsidRDefault="00640230" w:rsidP="006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230" w:rsidRPr="005E3EE9" w:rsidRDefault="00640230" w:rsidP="006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230" w:rsidRPr="005E3EE9" w:rsidRDefault="00640230" w:rsidP="006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230" w:rsidRPr="005E3EE9" w:rsidRDefault="00640230" w:rsidP="006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230" w:rsidRPr="005E3EE9" w:rsidRDefault="00640230" w:rsidP="0064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40230" w:rsidRPr="005E3EE9" w:rsidTr="00640230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230" w:rsidRPr="005E3EE9" w:rsidRDefault="00640230" w:rsidP="006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640230" w:rsidRPr="00386F49" w:rsidRDefault="00640230" w:rsidP="00640230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640230" w:rsidRPr="00386F49" w:rsidRDefault="00640230" w:rsidP="00640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«Развитие транспортной системы на территории Коныпск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ого сельского п</w:t>
      </w:r>
      <w:r w:rsidR="005922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оселения» на 2025-2029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640230" w:rsidRPr="00386F49" w:rsidRDefault="00640230" w:rsidP="00640230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0230" w:rsidRPr="00386F49" w:rsidRDefault="00640230" w:rsidP="00640230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0230" w:rsidRPr="00386F49" w:rsidRDefault="00640230" w:rsidP="00640230">
      <w:pPr>
        <w:tabs>
          <w:tab w:val="left" w:pos="709"/>
          <w:tab w:val="left" w:pos="241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 </w:t>
      </w:r>
      <w:r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  </w:t>
      </w:r>
      <w:proofErr w:type="gramStart"/>
      <w:r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повышения уровня экологической  безопасности  проживания населения</w:t>
      </w:r>
      <w:proofErr w:type="gramEnd"/>
      <w:r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 и улучшения внешнего вида  территории сельского поселения, </w:t>
      </w:r>
      <w:r w:rsidRPr="00386F49">
        <w:rPr>
          <w:rFonts w:ascii="Times New Roman" w:eastAsia="Calibri" w:hAnsi="Times New Roman" w:cs="Times New Roman"/>
          <w:sz w:val="28"/>
          <w:szCs w:val="28"/>
          <w:shd w:val="clear" w:color="auto" w:fill="F9FCFF"/>
          <w:lang w:eastAsia="ru-RU"/>
        </w:rPr>
        <w:t>руководствуясь Федеральным законом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9FCFF"/>
          <w:lang w:eastAsia="ru-RU"/>
        </w:rPr>
        <w:t xml:space="preserve"> от 06.10.2003</w:t>
      </w:r>
      <w:r w:rsidRPr="00386F49">
        <w:rPr>
          <w:rFonts w:ascii="Times New Roman" w:eastAsia="Calibri" w:hAnsi="Times New Roman" w:cs="Times New Roman"/>
          <w:sz w:val="28"/>
          <w:szCs w:val="28"/>
          <w:shd w:val="clear" w:color="auto" w:fill="F9FCFF"/>
          <w:lang w:eastAsia="ru-RU"/>
        </w:rPr>
        <w:t xml:space="preserve"> № 131-ФЗ «Об общих принципах организации местного самоуправления в Российской Федерации»,   Уставом  сельского поселения, </w:t>
      </w:r>
      <w:r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Коныпского сельского поселения Кирово-Чепецкого района Кировской области ПОСТАНОВЛЯЕТ: </w:t>
      </w:r>
    </w:p>
    <w:p w:rsidR="00640230" w:rsidRDefault="00640230" w:rsidP="0064023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386F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386F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Развитие транспортной системы на территории Коныпск</w:t>
      </w:r>
      <w:r w:rsidR="009100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с</w:t>
      </w:r>
      <w:r w:rsidR="005922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ельского поселения» на 2025-2029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годы», </w:t>
      </w:r>
      <w:r w:rsidRPr="00F640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согласно приложению</w:t>
      </w:r>
      <w:r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40230" w:rsidRDefault="00640230" w:rsidP="006402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2. </w:t>
      </w:r>
      <w:r w:rsidRPr="0050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Считать утратившими силу постановления администрации  Коныпского сельского поселения:</w:t>
      </w:r>
    </w:p>
    <w:p w:rsidR="00640230" w:rsidRPr="00F640FE" w:rsidRDefault="009100B9" w:rsidP="006402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- от 10.11.2021 № 61</w:t>
      </w:r>
      <w:r w:rsidR="0064023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</w:t>
      </w:r>
      <w:r w:rsidR="00640230" w:rsidRPr="00F640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 утверждении муниципальной программы</w:t>
      </w:r>
    </w:p>
    <w:p w:rsidR="00640230" w:rsidRDefault="00640230" w:rsidP="006402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640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«Развитие транспортной системы на территории Коныпского сельского поселения» на 2020-2022 годы»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640230" w:rsidRDefault="009100B9" w:rsidP="006402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- от 29.12.2022 № 48</w:t>
      </w:r>
      <w:r w:rsidR="0064023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</w:t>
      </w:r>
      <w:r w:rsidR="00640230" w:rsidRPr="00F640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изменений в постановление от 10.11.2021 № 61</w:t>
      </w:r>
      <w:r w:rsidR="00640230" w:rsidRPr="00F640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«Об утверждении муниципальной программы «Развитие транспортной системы на территории Коныпск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ого сельского поселения» на 2022-2026</w:t>
      </w:r>
      <w:r w:rsidR="00640230" w:rsidRPr="00F640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годы»</w:t>
      </w:r>
      <w:r w:rsidR="0064023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640230" w:rsidRDefault="00640230" w:rsidP="006402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         - </w:t>
      </w:r>
      <w:r w:rsidR="009100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10.11.2023 № 26 «</w:t>
      </w:r>
      <w:r w:rsidR="009100B9" w:rsidRPr="00F640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 внесении</w:t>
      </w:r>
      <w:r w:rsidR="009100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изменений в постановление от 10.11.2021 № 61</w:t>
      </w:r>
      <w:r w:rsidR="009100B9" w:rsidRPr="00F640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«Об утверждении муниципальной программы «Развитие транспортной системы на территории Коныпск</w:t>
      </w:r>
      <w:r w:rsidR="009100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ого сельского поселения» на 2022-2026</w:t>
      </w:r>
      <w:r w:rsidR="009100B9" w:rsidRPr="00F640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годы»</w:t>
      </w:r>
      <w:r w:rsidR="009100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9100B9" w:rsidRDefault="009100B9" w:rsidP="009100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от 05.12.2023 № 58 «</w:t>
      </w:r>
      <w:r w:rsidRPr="00F640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изменений в постановление от 10.11.2021 № 61</w:t>
      </w:r>
      <w:r w:rsidRPr="00F640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«Об утверждении муниципальной программы «Развитие транспортной системы на территории Коныпск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ого сельского поселения» на 2022-2026</w:t>
      </w:r>
      <w:r w:rsidRPr="00F640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9100B9" w:rsidRPr="00F640FE" w:rsidRDefault="009100B9" w:rsidP="009100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от 21.10.2024 № 47 «</w:t>
      </w:r>
      <w:r w:rsidRPr="00F640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изменений в постановление от 10.11.2021 № 61</w:t>
      </w:r>
      <w:r w:rsidRPr="00F640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«Об утверждении муниципальной программы «Развитие транспортной системы на территории Коныпск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ого сельского поселения» на 2022-2026</w:t>
      </w:r>
      <w:r w:rsidRPr="00F640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640230" w:rsidRPr="00F640FE" w:rsidRDefault="00640230" w:rsidP="00640230">
      <w:pPr>
        <w:tabs>
          <w:tab w:val="left" w:pos="2410"/>
          <w:tab w:val="left" w:pos="3600"/>
        </w:tabs>
        <w:spacing w:after="0" w:line="360" w:lineRule="auto"/>
        <w:ind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Pr="00F640FE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 момента опубликования в информационном бюллетене приложении к газете Коныпский вестник» и на официальном сайте органов местного самоуправления Коныпского сельского поселения Кирово-Чепецкого района Кировской области.</w:t>
      </w:r>
    </w:p>
    <w:p w:rsidR="00640230" w:rsidRPr="00386F49" w:rsidRDefault="00640230" w:rsidP="00640230">
      <w:pPr>
        <w:tabs>
          <w:tab w:val="left" w:pos="2410"/>
          <w:tab w:val="left" w:pos="3600"/>
        </w:tabs>
        <w:spacing w:after="0" w:line="360" w:lineRule="auto"/>
        <w:ind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40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F640FE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над выполнением постановления оставляю за собой.</w:t>
      </w:r>
      <w:r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</w:p>
    <w:p w:rsidR="00640230" w:rsidRPr="00386F49" w:rsidRDefault="00640230" w:rsidP="00640230">
      <w:pPr>
        <w:tabs>
          <w:tab w:val="left" w:pos="2410"/>
          <w:tab w:val="left" w:pos="3600"/>
        </w:tabs>
        <w:spacing w:after="0" w:line="240" w:lineRule="auto"/>
        <w:ind w:left="283"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tabs>
          <w:tab w:val="left" w:pos="2410"/>
          <w:tab w:val="left" w:pos="3600"/>
        </w:tabs>
        <w:spacing w:after="0" w:line="240" w:lineRule="auto"/>
        <w:ind w:left="283"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tabs>
          <w:tab w:val="left" w:pos="2410"/>
          <w:tab w:val="left" w:pos="3600"/>
        </w:tabs>
        <w:spacing w:after="0" w:line="240" w:lineRule="auto"/>
        <w:ind w:left="283"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tabs>
          <w:tab w:val="left" w:pos="2410"/>
          <w:tab w:val="left" w:pos="3600"/>
        </w:tabs>
        <w:spacing w:after="0" w:line="240" w:lineRule="auto"/>
        <w:ind w:left="283"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0"/>
        <w:gridCol w:w="2690"/>
      </w:tblGrid>
      <w:tr w:rsidR="00640230" w:rsidRPr="005E3EE9" w:rsidTr="00640230">
        <w:tc>
          <w:tcPr>
            <w:tcW w:w="67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40230" w:rsidRPr="005E3EE9" w:rsidRDefault="00640230" w:rsidP="00640230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 главы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Коныпского сельского поселения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Кирово-Чепецкого района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Кировской области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Е.А. Матвеева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40230" w:rsidRPr="005E3EE9" w:rsidRDefault="00640230" w:rsidP="00640230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640230" w:rsidRPr="005E3EE9" w:rsidRDefault="00640230" w:rsidP="00640230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230" w:rsidRPr="005E3EE9" w:rsidRDefault="00640230" w:rsidP="00640230">
            <w:pPr>
              <w:tabs>
                <w:tab w:val="center" w:pos="4153"/>
                <w:tab w:val="right" w:pos="8306"/>
              </w:tabs>
              <w:spacing w:after="36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640230" w:rsidRPr="005E3EE9" w:rsidRDefault="00640230" w:rsidP="00640230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0230" w:rsidRPr="005E3EE9" w:rsidRDefault="00640230" w:rsidP="00640230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3E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3119"/>
        <w:gridCol w:w="1844"/>
      </w:tblGrid>
      <w:tr w:rsidR="00640230" w:rsidRPr="005E3EE9" w:rsidTr="00640230">
        <w:tc>
          <w:tcPr>
            <w:tcW w:w="4395" w:type="dxa"/>
            <w:vAlign w:val="bottom"/>
            <w:hideMark/>
          </w:tcPr>
          <w:p w:rsidR="00640230" w:rsidRPr="005E3EE9" w:rsidRDefault="00640230" w:rsidP="00640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ВрИО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главы администрации Коныпского сельского поселения Кирово-Чепецкого района</w:t>
            </w:r>
          </w:p>
          <w:p w:rsidR="00640230" w:rsidRDefault="00640230" w:rsidP="00640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Кировской области</w:t>
            </w:r>
          </w:p>
          <w:p w:rsidR="00640230" w:rsidRPr="005E3EE9" w:rsidRDefault="00640230" w:rsidP="00640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 Матвеева</w:t>
            </w:r>
          </w:p>
        </w:tc>
        <w:tc>
          <w:tcPr>
            <w:tcW w:w="3118" w:type="dxa"/>
            <w:vAlign w:val="bottom"/>
          </w:tcPr>
          <w:p w:rsidR="00640230" w:rsidRPr="005E3EE9" w:rsidRDefault="00640230" w:rsidP="006402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  <w:hideMark/>
          </w:tcPr>
          <w:p w:rsidR="00640230" w:rsidRPr="005E3EE9" w:rsidRDefault="00640230" w:rsidP="00640230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640230" w:rsidRPr="00D255F4" w:rsidRDefault="00640230" w:rsidP="00640230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40230" w:rsidRDefault="00592258" w:rsidP="0064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640230" w:rsidRPr="00501FAF" w:rsidRDefault="00640230" w:rsidP="0064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Разослать: Дело, бухгалтерия, прокуратура</w:t>
      </w:r>
    </w:p>
    <w:p w:rsidR="00640230" w:rsidRPr="00F640FE" w:rsidRDefault="00640230" w:rsidP="0064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Елена Александровна</w:t>
      </w:r>
      <w:r w:rsidRPr="001E4EF9">
        <w:rPr>
          <w:rFonts w:ascii="Times New Roman" w:eastAsia="Times New Roman" w:hAnsi="Times New Roman" w:cs="Times New Roman"/>
          <w:sz w:val="24"/>
          <w:szCs w:val="24"/>
          <w:lang w:eastAsia="ru-RU"/>
        </w:rPr>
        <w:t>, 8 (83361) 79-336</w:t>
      </w:r>
    </w:p>
    <w:p w:rsidR="00640230" w:rsidRPr="001E4EF9" w:rsidRDefault="00640230" w:rsidP="00640230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</w:t>
      </w:r>
    </w:p>
    <w:p w:rsidR="00640230" w:rsidRPr="001E4EF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Утверждено </w:t>
      </w:r>
    </w:p>
    <w:p w:rsidR="00640230" w:rsidRPr="001E4EF9" w:rsidRDefault="00640230" w:rsidP="006402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Постановлением администрации </w:t>
      </w:r>
    </w:p>
    <w:p w:rsidR="00640230" w:rsidRPr="001E4EF9" w:rsidRDefault="00640230" w:rsidP="006402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</w:t>
      </w: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Коныпского сельского поселения</w:t>
      </w:r>
    </w:p>
    <w:p w:rsidR="00640230" w:rsidRPr="001E4EF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                      Кирово-Чепецкого района</w:t>
      </w:r>
    </w:p>
    <w:p w:rsidR="00640230" w:rsidRPr="001E4EF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           Кировской области</w:t>
      </w:r>
    </w:p>
    <w:p w:rsidR="00640230" w:rsidRPr="00D255F4" w:rsidRDefault="00640230" w:rsidP="0064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от 04.03.2025  №22</w:t>
      </w:r>
    </w:p>
    <w:p w:rsidR="00640230" w:rsidRDefault="00640230" w:rsidP="0064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640230" w:rsidRPr="00386F49" w:rsidRDefault="00640230" w:rsidP="0064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640230" w:rsidRPr="00386F49" w:rsidRDefault="00640230" w:rsidP="00640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«Развитие транспортной системы на территории Коныпск</w:t>
      </w:r>
      <w:r w:rsidR="005922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ого сельского поселения» на 2025-2029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0" w:rsidRPr="00386F49" w:rsidRDefault="00640230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Малый Конып</w:t>
      </w:r>
    </w:p>
    <w:p w:rsidR="00640230" w:rsidRPr="00517EA3" w:rsidRDefault="004119AB" w:rsidP="0064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640230" w:rsidRPr="0038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40230" w:rsidRDefault="00640230" w:rsidP="00640230">
      <w:pPr>
        <w:autoSpaceDE w:val="0"/>
        <w:autoSpaceDN w:val="0"/>
        <w:adjustRightInd w:val="0"/>
        <w:spacing w:before="38" w:after="0" w:line="192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40230" w:rsidRPr="00E53670" w:rsidRDefault="00640230" w:rsidP="00640230">
      <w:pPr>
        <w:autoSpaceDE w:val="0"/>
        <w:autoSpaceDN w:val="0"/>
        <w:adjustRightInd w:val="0"/>
        <w:spacing w:before="38" w:after="0" w:line="192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640230" w:rsidRPr="00E53670" w:rsidRDefault="00640230" w:rsidP="00640230">
      <w:pPr>
        <w:tabs>
          <w:tab w:val="left" w:pos="345"/>
        </w:tabs>
        <w:autoSpaceDE w:val="0"/>
        <w:autoSpaceDN w:val="0"/>
        <w:adjustRightInd w:val="0"/>
        <w:spacing w:after="0" w:line="240" w:lineRule="exact"/>
        <w:ind w:hanging="1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230" w:rsidRPr="00E53670" w:rsidRDefault="00640230" w:rsidP="00640230">
      <w:pPr>
        <w:tabs>
          <w:tab w:val="left" w:pos="345"/>
        </w:tabs>
        <w:autoSpaceDE w:val="0"/>
        <w:autoSpaceDN w:val="0"/>
        <w:adjustRightInd w:val="0"/>
        <w:spacing w:after="0" w:line="240" w:lineRule="exact"/>
        <w:ind w:hanging="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359"/>
      </w:tblGrid>
      <w:tr w:rsidR="00640230" w:rsidRPr="00E53670" w:rsidTr="00640230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Наименование 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AE4FF1" w:rsidRDefault="00640230" w:rsidP="006402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4FF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«Развитие транспортной системы на территории Коныпск</w:t>
            </w:r>
            <w:r w:rsidR="0059225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ого сельского поселения» на 2025-2029</w:t>
            </w:r>
            <w:r w:rsidRPr="00AE4FF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годы»</w:t>
            </w:r>
          </w:p>
        </w:tc>
      </w:tr>
      <w:tr w:rsidR="00640230" w:rsidRPr="00E53670" w:rsidTr="00640230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AE4FF1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Программы</w:t>
            </w:r>
          </w:p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AE4FF1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Правовыми основаниями для разработки Программы  являются:</w:t>
            </w:r>
          </w:p>
          <w:p w:rsidR="00640230" w:rsidRPr="00AE4FF1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hyperlink r:id="rId7" w:history="1">
              <w:r w:rsidRPr="00AE4FF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Градостроительный кодекс</w:t>
              </w:r>
            </w:hyperlink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Федерации;</w:t>
            </w:r>
          </w:p>
          <w:p w:rsidR="00640230" w:rsidRPr="00AE4FF1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hyperlink r:id="rId8" w:history="1">
              <w:r w:rsidRPr="00AE4FF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06.10.2003 N 131-ФЗ «Об общих принципах организации местного самоуправления в Российской Федерации»;</w:t>
            </w:r>
          </w:p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3.</w:t>
            </w:r>
            <w:r w:rsidRPr="00AE4FF1">
              <w:rPr>
                <w:rFonts w:ascii="Times New Roman" w:eastAsia="Arial Unicode MS" w:hAnsi="Times New Roman" w:cs="Times New Roman"/>
                <w:sz w:val="24"/>
                <w:szCs w:val="24"/>
                <w:lang w:val="en-US" w:bidi="en-US"/>
              </w:rPr>
              <w:t> </w:t>
            </w:r>
            <w:hyperlink r:id="rId9" w:history="1">
              <w:r w:rsidRPr="00AE4FF1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lang w:bidi="en-US"/>
                </w:rPr>
                <w:t>Постановление</w:t>
              </w:r>
            </w:hyperlink>
            <w:r w:rsidRPr="00AE4FF1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Правительства РФ от 25.12.2015 </w:t>
            </w:r>
            <w:r w:rsidRPr="00AE4FF1">
              <w:rPr>
                <w:rFonts w:ascii="Times New Roman" w:eastAsia="Arial Unicode MS" w:hAnsi="Times New Roman" w:cs="Times New Roman"/>
                <w:sz w:val="24"/>
                <w:szCs w:val="24"/>
                <w:lang w:val="en-US" w:bidi="en-US"/>
              </w:rPr>
              <w:t>N </w:t>
            </w:r>
            <w:r w:rsidRPr="00AE4FF1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640230" w:rsidRPr="00E53670" w:rsidTr="00640230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Заказчик</w:t>
            </w:r>
          </w:p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Администрация  Коныпского  сельского поселения, местонахождение: Кировская область, Кирово-Чепецкий район, д. Малый Конып, ул. Новая, д.6</w:t>
            </w:r>
          </w:p>
        </w:tc>
      </w:tr>
      <w:tr w:rsidR="00640230" w:rsidRPr="00E53670" w:rsidTr="0064023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Исполнитель 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 Администрация Коныпского  сельского поселения, местонахождение: Кировская область, Кирово-Чепецкий район, д. Малый Конып, ул. Новая, д.6</w:t>
            </w:r>
          </w:p>
        </w:tc>
      </w:tr>
      <w:tr w:rsidR="00640230" w:rsidRPr="00E53670" w:rsidTr="0064023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Координатор 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Глава администрации сельского поселения</w:t>
            </w:r>
          </w:p>
        </w:tc>
      </w:tr>
      <w:tr w:rsidR="00640230" w:rsidRPr="00E53670" w:rsidTr="00640230">
        <w:trPr>
          <w:trHeight w:val="69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Цели и задачи Программы</w:t>
            </w:r>
          </w:p>
          <w:p w:rsidR="00640230" w:rsidRPr="00AE4FF1" w:rsidRDefault="00640230" w:rsidP="00640230">
            <w:pPr>
              <w:widowControl w:val="0"/>
              <w:suppressAutoHyphens/>
              <w:spacing w:after="283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AE4FF1" w:rsidRDefault="00640230" w:rsidP="0064023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Цели Программы: </w:t>
            </w:r>
          </w:p>
          <w:p w:rsidR="00640230" w:rsidRPr="00AE4FF1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-обеспечение сохранности жизни и здоровья граждан и их имущества, гарантии и законных прав на безопасные условия движения на автодорогах сельского поселения; </w:t>
            </w:r>
          </w:p>
          <w:p w:rsidR="00640230" w:rsidRPr="00AE4FF1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уровня эксплуатационного состояния опасных участков улично - дорожной сети;</w:t>
            </w:r>
          </w:p>
          <w:p w:rsidR="00640230" w:rsidRPr="00AE4FF1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 предупреждение опасного поведения участников дорожного движения, создание системы непрерывного обучения детей правилам безопасного поведения на дорогах и улицах, сокращение детского дорожно-транспортного травматизма.</w:t>
            </w:r>
          </w:p>
          <w:p w:rsidR="00640230" w:rsidRPr="00AE4FF1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Задачи:</w:t>
            </w:r>
          </w:p>
          <w:p w:rsidR="00640230" w:rsidRPr="00AE4FF1" w:rsidRDefault="00640230" w:rsidP="00640230">
            <w:pPr>
              <w:autoSpaceDE w:val="0"/>
              <w:autoSpaceDN w:val="0"/>
              <w:adjustRightInd w:val="0"/>
              <w:spacing w:before="38" w:after="0" w:line="192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4F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транспортной системы на территории сельского поселения;</w:t>
            </w:r>
          </w:p>
          <w:p w:rsidR="00640230" w:rsidRPr="00AE4FF1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обеспечение безопасности дорожного движения на территории сельского поселения </w:t>
            </w:r>
          </w:p>
        </w:tc>
      </w:tr>
      <w:tr w:rsidR="00640230" w:rsidRPr="00E53670" w:rsidTr="00640230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Целевые показатели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AE4FF1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протяженность построенных и реконструированных автомобильных дорог,</w:t>
            </w: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40230" w:rsidRPr="00AE4FF1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общая протяженность автомобильных дорог</w:t>
            </w: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40230" w:rsidRPr="00AE4FF1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автомобильных дорог с твердым покрытием в общей протяженности автомобильных дорог</w:t>
            </w:r>
            <w:proofErr w:type="gramStart"/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  <w:proofErr w:type="gramEnd"/>
          </w:p>
          <w:p w:rsidR="00640230" w:rsidRPr="00AE4FF1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удельный показатель автомобильных дорог, отвечающих требованиям безопасности в расчете на 1 кв.м автомобильных дорог</w:t>
            </w: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640230" w:rsidRPr="00E53670" w:rsidTr="00640230">
        <w:trPr>
          <w:cantSplit/>
          <w:trHeight w:val="286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Срок и этапы реализации 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AE4FF1" w:rsidRDefault="00592258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2025-2029</w:t>
            </w:r>
            <w:r w:rsidR="00640230"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г.г.</w:t>
            </w:r>
            <w:r w:rsidR="00640230" w:rsidRPr="00AE4FF1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Мероприятия и целевые показатели (индикаторы), предусмотрен</w:t>
            </w:r>
            <w:r w:rsidR="00640230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ные программой, рассчитаны на  5 лет</w:t>
            </w:r>
            <w:r w:rsidR="00640230" w:rsidRPr="00AE4FF1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с разбивкой по годам </w:t>
            </w:r>
          </w:p>
        </w:tc>
      </w:tr>
      <w:tr w:rsidR="00640230" w:rsidRPr="00E53670" w:rsidTr="00640230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                                                                       финансирования                                 Программы</w:t>
            </w: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AC2679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640230" w:rsidRPr="00AC2679" w:rsidRDefault="00592258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2025-2029</w:t>
            </w:r>
            <w:r w:rsidR="0041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–  1309,4</w:t>
            </w:r>
            <w:r w:rsidR="00640230"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640230" w:rsidRPr="00AC2679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640230" w:rsidRPr="00AC2679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поселения –  </w:t>
            </w:r>
            <w:r w:rsidR="00B4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1309,4</w:t>
            </w: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0230" w:rsidRPr="00AC2679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годам:</w:t>
            </w:r>
          </w:p>
          <w:p w:rsidR="00640230" w:rsidRPr="00AC2679" w:rsidRDefault="00592258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2025</w:t>
            </w:r>
            <w:r w:rsidR="004119AB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год – 650,5</w:t>
            </w:r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тыс</w:t>
            </w:r>
            <w:proofErr w:type="gramStart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уб</w:t>
            </w:r>
            <w:proofErr w:type="spellEnd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.,</w:t>
            </w:r>
          </w:p>
          <w:p w:rsidR="00640230" w:rsidRPr="00AC2679" w:rsidRDefault="00592258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2026</w:t>
            </w:r>
            <w:r w:rsidR="004119AB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год – 658,9</w:t>
            </w:r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тыс</w:t>
            </w:r>
            <w:proofErr w:type="gramStart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уб</w:t>
            </w:r>
            <w:proofErr w:type="spellEnd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.,</w:t>
            </w:r>
          </w:p>
          <w:p w:rsidR="00640230" w:rsidRPr="00AC2679" w:rsidRDefault="00592258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2027</w:t>
            </w:r>
            <w:r w:rsidR="004119AB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год – 0,0 </w:t>
            </w:r>
            <w:proofErr w:type="spellStart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тыс</w:t>
            </w:r>
            <w:proofErr w:type="gramStart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уб</w:t>
            </w:r>
            <w:proofErr w:type="spellEnd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.</w:t>
            </w:r>
          </w:p>
          <w:p w:rsidR="00640230" w:rsidRPr="00AC2679" w:rsidRDefault="004119AB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2028</w:t>
            </w:r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год – 0,0 </w:t>
            </w:r>
            <w:proofErr w:type="spellStart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тыс</w:t>
            </w:r>
            <w:proofErr w:type="gramStart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уб</w:t>
            </w:r>
            <w:proofErr w:type="spellEnd"/>
          </w:p>
          <w:p w:rsidR="00640230" w:rsidRPr="00AC2679" w:rsidRDefault="004119AB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2029</w:t>
            </w:r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год – 0,0 </w:t>
            </w:r>
            <w:proofErr w:type="spellStart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тыс</w:t>
            </w:r>
            <w:proofErr w:type="gramStart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="0064023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уб</w:t>
            </w:r>
            <w:proofErr w:type="spellEnd"/>
          </w:p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могут подлежать корректировке в течение финансового года, исходя из возможностей бюджета сельского поселения. </w:t>
            </w:r>
          </w:p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- бюджет сельского поселения</w:t>
            </w: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 </w:t>
            </w:r>
          </w:p>
        </w:tc>
      </w:tr>
      <w:tr w:rsidR="00640230" w:rsidRPr="00E53670" w:rsidTr="00640230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AE4FF1" w:rsidRDefault="00640230" w:rsidP="006402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FF1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AE4FF1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стопроцентного уровня по показателям, предусмотренным настоящей Программой для мероприятий по каждому году реализации</w:t>
            </w:r>
          </w:p>
        </w:tc>
      </w:tr>
    </w:tbl>
    <w:p w:rsidR="00640230" w:rsidRPr="00AE4FF1" w:rsidRDefault="00640230" w:rsidP="00640230">
      <w:pPr>
        <w:tabs>
          <w:tab w:val="left" w:pos="345"/>
        </w:tabs>
        <w:autoSpaceDE w:val="0"/>
        <w:autoSpaceDN w:val="0"/>
        <w:adjustRightInd w:val="0"/>
        <w:spacing w:after="0" w:line="240" w:lineRule="exact"/>
        <w:ind w:hanging="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</w:p>
    <w:p w:rsidR="00640230" w:rsidRPr="00E53670" w:rsidRDefault="00640230" w:rsidP="00640230">
      <w:p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40230" w:rsidRPr="00E53670" w:rsidRDefault="00640230" w:rsidP="00640230">
      <w:pPr>
        <w:tabs>
          <w:tab w:val="left" w:pos="345"/>
        </w:tabs>
        <w:autoSpaceDE w:val="0"/>
        <w:autoSpaceDN w:val="0"/>
        <w:adjustRightInd w:val="0"/>
        <w:spacing w:after="0" w:line="240" w:lineRule="auto"/>
        <w:ind w:hanging="1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640230" w:rsidRPr="00AE4FF1" w:rsidRDefault="00640230" w:rsidP="006402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Автомобильные дороги местного значения в границах сельского поселения позволяют осуществлять грузовые и пассажирские перевозка, вследствие чего являются важным элементом социальной и производственной инфраструктуры. Состояние сети дорог оказывает непосредственное влияние на показатель социально- экономического развития сельского поселения.</w:t>
      </w:r>
    </w:p>
    <w:p w:rsidR="00640230" w:rsidRPr="00AE4FF1" w:rsidRDefault="00640230" w:rsidP="00640230">
      <w:pPr>
        <w:tabs>
          <w:tab w:val="left" w:pos="1035"/>
        </w:tabs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Протяженность автомобильных дорог общего пользования местного значения в границах </w:t>
      </w:r>
      <w:r w:rsidRPr="00AC2679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23,1 км, Твердое дорожное покрытие имеют только 33 процента дорог, протяженностью 7,9 км, площадью дорожного покрытия 39,1 тыс</w:t>
      </w: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кв.м., что не позволяет создать условия для безопасной перевозки грузов и пассажиров автомобильным транспортом. </w:t>
      </w:r>
    </w:p>
    <w:p w:rsidR="00640230" w:rsidRPr="00AE4FF1" w:rsidRDefault="00640230" w:rsidP="00640230">
      <w:pPr>
        <w:tabs>
          <w:tab w:val="left" w:pos="975"/>
        </w:tabs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</w:t>
      </w: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Программы будет способствовать решению социально- экономической проблемы, связанной с обеспечением транспортного сообщения внутри поселения, связанной с обеспечением транспортного сообщения внутри поселения с созданием безопасных условий для круглогодичных  </w:t>
      </w:r>
      <w:proofErr w:type="spellStart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груз</w:t>
      </w:r>
      <w:proofErr w:type="gramStart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spellEnd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</w:t>
      </w:r>
      <w:proofErr w:type="spellStart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пассажироперевозок</w:t>
      </w:r>
      <w:proofErr w:type="spellEnd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0230" w:rsidRPr="00AE4FF1" w:rsidRDefault="00640230" w:rsidP="00640230">
      <w:pPr>
        <w:tabs>
          <w:tab w:val="left" w:pos="840"/>
        </w:tabs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</w:t>
      </w: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цели, поставленной Программой  приведет к росту качества жизни населения, бесперебойному обеспечению транспортного сообщения внутри поселения с созданием безопасных условий для круглогодичных </w:t>
      </w:r>
      <w:proofErr w:type="spellStart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груз</w:t>
      </w:r>
      <w:proofErr w:type="gramStart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spellEnd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пассажироперевозок</w:t>
      </w:r>
      <w:proofErr w:type="spellEnd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, развитию поселения в результате улучшения инвестиционной привлекательности территорий.</w:t>
      </w:r>
    </w:p>
    <w:p w:rsidR="00640230" w:rsidRPr="00AE4FF1" w:rsidRDefault="00640230" w:rsidP="00640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Default="00640230" w:rsidP="00640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Ожидаемые результаты.</w:t>
      </w:r>
    </w:p>
    <w:p w:rsidR="00640230" w:rsidRPr="00AE4FF1" w:rsidRDefault="00640230" w:rsidP="00640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40230" w:rsidRPr="00AE4FF1" w:rsidRDefault="00640230" w:rsidP="0064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мероприятий Программы (Приложение 2 к Программе) позволит  выполнить задачи, поставленные Программой (Приложение 1 к Программе) и обеспечить содержание находящихся в эксплуатации автомобильных дорог в состоянии, соответствующем нормам, организовать бесперебойные </w:t>
      </w:r>
      <w:proofErr w:type="spellStart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груз</w:t>
      </w:r>
      <w:proofErr w:type="gramStart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spellEnd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пассажироперевозки</w:t>
      </w:r>
      <w:proofErr w:type="spellEnd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, создать безопасные условия для участников дорожного движения.</w:t>
      </w:r>
    </w:p>
    <w:p w:rsidR="00640230" w:rsidRPr="00AE4FF1" w:rsidRDefault="00640230" w:rsidP="006402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40230" w:rsidRDefault="00640230" w:rsidP="00640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Механизм реализации программы.</w:t>
      </w:r>
    </w:p>
    <w:p w:rsidR="00640230" w:rsidRPr="00AE4FF1" w:rsidRDefault="00640230" w:rsidP="00640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AE4FF1" w:rsidRDefault="00640230" w:rsidP="00640230">
      <w:pPr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Программа реализуется администрацией сельского поселения путем                                                                                                                                              заключения договоров (контрактов)  с подрядными организациями на выполнение работ по ремонту и содержанию автомобильных дорог с учетом требований Федерального </w:t>
      </w: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закона от 05.04. 2013 года № 44- ФЗ «О контрактной системе в сфере закупок товаров, работ, услуг для обеспечения государственных и муниципальных нужд».</w:t>
      </w:r>
    </w:p>
    <w:p w:rsidR="00640230" w:rsidRPr="00AE4FF1" w:rsidRDefault="00640230" w:rsidP="00640230">
      <w:pPr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Финансирование Программы за счет средств бюджета осуществляется администрацией сельского поселения в установленном порядке и зависит от утвержденных на очередной год расходов бюджета.   </w:t>
      </w:r>
    </w:p>
    <w:p w:rsidR="00640230" w:rsidRPr="00AE4FF1" w:rsidRDefault="00640230" w:rsidP="00640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40230" w:rsidRDefault="00640230" w:rsidP="00640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Состав, форма и сроки представления отчетности </w:t>
      </w:r>
      <w:r w:rsidRPr="00AE4F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     о ходе  реализации мероприятий муниципальной программы.</w:t>
      </w:r>
    </w:p>
    <w:p w:rsidR="00640230" w:rsidRPr="00AE4FF1" w:rsidRDefault="00640230" w:rsidP="00640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40230" w:rsidRPr="00AE4FF1" w:rsidRDefault="00640230" w:rsidP="0064023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реализацией муниципальной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заказчик раз в полугодие до 20 числа месяца, следующего за отчетным полугодием, направляет в бухгалтерию Администрации сельского поселения в электронном виде оперативный отчет, который содержит:</w:t>
      </w:r>
    </w:p>
    <w:p w:rsidR="00640230" w:rsidRPr="00AE4FF1" w:rsidRDefault="00640230" w:rsidP="00640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640230" w:rsidRPr="00AE4FF1" w:rsidRDefault="00640230" w:rsidP="00640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причин несвоевременного выполнения программных мероприятий.</w:t>
      </w:r>
    </w:p>
    <w:p w:rsidR="00640230" w:rsidRPr="00AE4FF1" w:rsidRDefault="00640230" w:rsidP="00640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Оперативный отчет о реализации мероприятий муниципальной программы представляется по форме, согласно Приложению 3 к настоящей Программе.</w:t>
      </w:r>
    </w:p>
    <w:p w:rsidR="00640230" w:rsidRPr="00AE4FF1" w:rsidRDefault="00640230" w:rsidP="00640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Бухгалтерия Администрации сельского поселения раз в полугодие до 25 числа месяца, следующего за отчетным полугодием, готовит отчет нарастающим итогом с начала года о финансировании муниципальных программ за счет средств бюджета сельского поселения и представляет его координатору Программы - Главе Администрации сельского поселения.</w:t>
      </w:r>
    </w:p>
    <w:p w:rsidR="00640230" w:rsidRPr="00AE4FF1" w:rsidRDefault="00640230" w:rsidP="00640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Муниципальный заказчик ежегодно готовит годовой отчет о реализации муниципальной программы и до 01 марта года, следующего за отчетным, представляет его в бухгалтерию Администрации сельского поселения для оценки эффективности реализации муниципальной программы по форме, согласно Приложению 4.</w:t>
      </w:r>
      <w:proofErr w:type="gramEnd"/>
    </w:p>
    <w:p w:rsidR="00640230" w:rsidRPr="00AE4FF1" w:rsidRDefault="00640230" w:rsidP="00640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Не позднее 01 мая года, следующего за отчетным, муниципальный заказчик представляет координатору  Программы годовой сводный отчет о ходе реализации муниципальной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форме, согласно Приложению 3</w:t>
      </w: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640230" w:rsidRPr="00AE4FF1" w:rsidRDefault="00640230" w:rsidP="00640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окончания срока реализации муниципальной программы не позднее 01 июня года, следующего за последним годом реализации муниципальной программы, муниципальный заказчик представляет координатору Программы на утверждение итоговый отчет о ее реализации по форме, согласно Приложению 5.</w:t>
      </w:r>
    </w:p>
    <w:p w:rsidR="00640230" w:rsidRPr="00AE4FF1" w:rsidRDefault="00640230" w:rsidP="00640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Годовой и </w:t>
      </w:r>
      <w:proofErr w:type="gramStart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итоговый</w:t>
      </w:r>
      <w:proofErr w:type="gramEnd"/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отчеты о реализации муниципальной программы должны содержать:</w:t>
      </w:r>
    </w:p>
    <w:p w:rsidR="00640230" w:rsidRPr="00AE4FF1" w:rsidRDefault="00640230" w:rsidP="00640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- аналитическую записку, в которой указываются:</w:t>
      </w:r>
    </w:p>
    <w:p w:rsidR="00640230" w:rsidRPr="00AE4FF1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640230" w:rsidRPr="00AE4FF1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общий объем фактически произведенных расходов, всего и в том числе по источникам финансирования и в разрезе мероприятий муниципальной программы;</w:t>
      </w:r>
    </w:p>
    <w:p w:rsidR="00640230" w:rsidRPr="00AE4FF1" w:rsidRDefault="00640230" w:rsidP="00640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- таблицу, в которой указываются:</w:t>
      </w:r>
    </w:p>
    <w:p w:rsidR="00640230" w:rsidRPr="00AE4FF1" w:rsidRDefault="00640230" w:rsidP="00640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>-данные об использовании средств бюджета сельского поселения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640230" w:rsidRPr="00AE4FF1" w:rsidRDefault="00640230" w:rsidP="00640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по мероприятиям, не завершенным в утвержденные сроки, - причины их невыполнения и предложения по дальнейшей реализации. Итоговый отчет о реализации муниципальной программы подлежит размещению муниципальным заказчиком в сети Интернет.</w:t>
      </w:r>
    </w:p>
    <w:p w:rsidR="00640230" w:rsidRPr="00E53670" w:rsidRDefault="00640230" w:rsidP="00640230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ru-RU"/>
        </w:rPr>
      </w:pPr>
    </w:p>
    <w:p w:rsidR="00640230" w:rsidRPr="00E53670" w:rsidRDefault="00640230" w:rsidP="00640230">
      <w:pPr>
        <w:autoSpaceDE w:val="0"/>
        <w:autoSpaceDN w:val="0"/>
        <w:adjustRightInd w:val="0"/>
        <w:spacing w:before="38"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640230" w:rsidRPr="00E53670" w:rsidSect="00640230">
          <w:pgSz w:w="11906" w:h="16838"/>
          <w:pgMar w:top="426" w:right="849" w:bottom="567" w:left="1701" w:header="709" w:footer="709" w:gutter="0"/>
          <w:cols w:space="720"/>
        </w:sectPr>
      </w:pPr>
      <w:r w:rsidRPr="00E53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640230" w:rsidRPr="00E53670" w:rsidRDefault="00640230" w:rsidP="00640230">
      <w:pPr>
        <w:autoSpaceDE w:val="0"/>
        <w:autoSpaceDN w:val="0"/>
        <w:adjustRightInd w:val="0"/>
        <w:spacing w:before="38"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67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E53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640230" w:rsidRPr="00E53670" w:rsidRDefault="00640230" w:rsidP="00640230">
      <w:pPr>
        <w:autoSpaceDE w:val="0"/>
        <w:autoSpaceDN w:val="0"/>
        <w:adjustRightInd w:val="0"/>
        <w:spacing w:before="38"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 к Программе</w:t>
      </w:r>
    </w:p>
    <w:p w:rsidR="00640230" w:rsidRPr="00E53670" w:rsidRDefault="00640230" w:rsidP="00640230">
      <w:pPr>
        <w:autoSpaceDE w:val="0"/>
        <w:autoSpaceDN w:val="0"/>
        <w:adjustRightInd w:val="0"/>
        <w:spacing w:before="38" w:after="0" w:line="19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 реализации муниципальной программы сельского поселения Коныпское</w:t>
      </w:r>
    </w:p>
    <w:p w:rsidR="00640230" w:rsidRPr="00E53670" w:rsidRDefault="00640230" w:rsidP="00640230">
      <w:pPr>
        <w:autoSpaceDE w:val="0"/>
        <w:autoSpaceDN w:val="0"/>
        <w:adjustRightInd w:val="0"/>
        <w:spacing w:before="38" w:after="0" w:line="19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«Развитие транспортной системы на территории Коны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пского </w:t>
      </w:r>
      <w:r w:rsidR="004119A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сельского поселения» 2025-2029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годы</w:t>
      </w:r>
    </w:p>
    <w:p w:rsidR="00640230" w:rsidRPr="00E53670" w:rsidRDefault="00640230" w:rsidP="00640230">
      <w:pPr>
        <w:autoSpaceDE w:val="0"/>
        <w:autoSpaceDN w:val="0"/>
        <w:adjustRightInd w:val="0"/>
        <w:spacing w:before="38" w:after="0" w:line="192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-75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19"/>
        <w:gridCol w:w="1688"/>
        <w:gridCol w:w="1623"/>
        <w:gridCol w:w="2530"/>
        <w:gridCol w:w="843"/>
        <w:gridCol w:w="2292"/>
        <w:gridCol w:w="1274"/>
        <w:gridCol w:w="1291"/>
        <w:gridCol w:w="1013"/>
      </w:tblGrid>
      <w:tr w:rsidR="00640230" w:rsidRPr="00E53670" w:rsidTr="00640230">
        <w:trPr>
          <w:trHeight w:val="73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реализации программы/подпрограммы)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40230" w:rsidRPr="00E53670" w:rsidTr="00640230">
        <w:trPr>
          <w:trHeight w:val="1576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поселении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640230" w:rsidRPr="00E53670" w:rsidTr="00640230">
        <w:trPr>
          <w:trHeight w:val="26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40230" w:rsidRPr="00E53670" w:rsidTr="00640230">
        <w:trPr>
          <w:trHeight w:val="21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38" w:after="0" w:line="19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транспортной системы на территории  сельского поселения</w:t>
            </w: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Протяженность построенных и реконструированных автомобильных дорог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40230" w:rsidRPr="00E53670" w:rsidTr="00640230">
        <w:trPr>
          <w:trHeight w:val="138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протяженность автомобильных дорог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640230" w:rsidRPr="00E53670" w:rsidTr="00640230">
        <w:trPr>
          <w:trHeight w:val="138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автомобильных дорог с твердым покрытием в общей протяженности автомобильных дорог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640230" w:rsidRPr="00E53670" w:rsidTr="00640230">
        <w:trPr>
          <w:trHeight w:val="3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дорожного движения на территории сельского поселения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7470AE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1309,4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Удельный показатель автомобильных дорог, отвечающих требованиям безопасности в расчете на 1 кв.м автомобильных дорог 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640230" w:rsidRPr="00E53670" w:rsidRDefault="00640230" w:rsidP="00640230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autoSpaceDE w:val="0"/>
        <w:autoSpaceDN w:val="0"/>
        <w:adjustRightInd w:val="0"/>
        <w:spacing w:after="0" w:line="240" w:lineRule="exact"/>
        <w:ind w:hanging="1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autoSpaceDE w:val="0"/>
        <w:autoSpaceDN w:val="0"/>
        <w:adjustRightInd w:val="0"/>
        <w:spacing w:after="0" w:line="240" w:lineRule="exact"/>
        <w:ind w:hanging="1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Приложение №2 к Программе</w:t>
      </w:r>
    </w:p>
    <w:p w:rsidR="00640230" w:rsidRPr="00E53670" w:rsidRDefault="00640230" w:rsidP="00640230">
      <w:pPr>
        <w:autoSpaceDE w:val="0"/>
        <w:autoSpaceDN w:val="0"/>
        <w:adjustRightInd w:val="0"/>
        <w:spacing w:after="0" w:line="240" w:lineRule="exact"/>
        <w:ind w:hanging="1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autoSpaceDE w:val="0"/>
        <w:autoSpaceDN w:val="0"/>
        <w:adjustRightInd w:val="0"/>
        <w:spacing w:before="38" w:after="0" w:line="19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мероприятий программы «Развитие транспортной системы на территории Коны</w:t>
      </w:r>
      <w:r w:rsidR="00C42DA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пского сельского поселения» 2025-2029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640230" w:rsidRPr="00E53670" w:rsidRDefault="00640230" w:rsidP="00640230">
      <w:pPr>
        <w:autoSpaceDE w:val="0"/>
        <w:autoSpaceDN w:val="0"/>
        <w:adjustRightInd w:val="0"/>
        <w:spacing w:before="19" w:after="0" w:line="19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144" w:line="1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59"/>
        <w:gridCol w:w="14"/>
        <w:gridCol w:w="1703"/>
        <w:gridCol w:w="1418"/>
        <w:gridCol w:w="1276"/>
        <w:gridCol w:w="1417"/>
        <w:gridCol w:w="1418"/>
        <w:gridCol w:w="850"/>
        <w:gridCol w:w="1276"/>
        <w:gridCol w:w="1134"/>
        <w:gridCol w:w="1276"/>
        <w:gridCol w:w="1134"/>
        <w:gridCol w:w="1134"/>
        <w:gridCol w:w="1134"/>
      </w:tblGrid>
      <w:tr w:rsidR="00640230" w:rsidRPr="00E53670" w:rsidTr="00640230"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341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</w:t>
            </w: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стандартных</w:t>
            </w:r>
            <w:proofErr w:type="gramEnd"/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процедур, обеспечивающих выполнение мероприятия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указанием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предельных</w:t>
            </w:r>
            <w:proofErr w:type="gramEnd"/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сроков их исполнения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3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исполнения мероприятия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(тыс. руб.)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Очередной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финансов </w:t>
            </w: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ый</w:t>
            </w:r>
            <w:proofErr w:type="spellEnd"/>
            <w:proofErr w:type="gram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</w:t>
            </w: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венный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 подпро</w:t>
            </w: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граммы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ind w:right="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44" w:lineRule="exact"/>
              <w:ind w:right="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7470AE" w:rsidP="0064023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7470AE" w:rsidP="0064023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before="38" w:after="0" w:line="19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транспортной системы на территории  сельского поселения</w:t>
            </w: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230" w:rsidRPr="00E53670" w:rsidRDefault="00C42DAF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  <w:r w:rsidR="006402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-202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7470AE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7470AE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7470AE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7470AE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C42DAF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2025 -2029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7470AE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7470AE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7470AE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7470AE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7470AE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7470AE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7470AE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rPr>
          <w:trHeight w:val="110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 автодорог местного значения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C42DAF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2025 -2029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7470AE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</w:t>
            </w:r>
            <w:r w:rsidR="00640230" w:rsidRPr="00E536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7470AE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</w:t>
            </w:r>
            <w:r w:rsidR="00640230" w:rsidRPr="00E536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7470AE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640230" w:rsidRPr="00E536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7470AE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640230" w:rsidRPr="00E536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Задача 2</w:t>
            </w: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безопасности дорожного движения на территории </w:t>
            </w: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сельского поселения  </w:t>
            </w: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230" w:rsidRPr="00E53670" w:rsidRDefault="00C42DAF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2025 -2029</w:t>
            </w: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C42DAF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2025 -2029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B45639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640230" w:rsidRPr="00E536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ind w:left="19" w:hanging="1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</w:t>
            </w: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информационно-разъяснительной работы с участниками дорожного движения, приобретение материалов для оформления уголков наглядной агитации, </w:t>
            </w: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совершенствова</w:t>
            </w:r>
            <w:proofErr w:type="spellEnd"/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организации движения транспорта и пешеходов. Внедрение новых технических средств регулирования и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дорожным движением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C42DAF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2025 -2029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ind w:left="19" w:hanging="1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230" w:rsidRPr="00E53670" w:rsidTr="00640230">
        <w:trPr>
          <w:trHeight w:val="212"/>
        </w:trPr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3</w:t>
            </w: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597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C42DAF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2025 -2029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B45639" w:rsidP="006402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B45639" w:rsidP="006402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B45639" w:rsidP="006402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B45639" w:rsidP="006402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597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597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465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261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Паспортизация бесхозяйных объектов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597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59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9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7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59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640230" w:rsidRPr="00E53670" w:rsidRDefault="00640230" w:rsidP="006402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640230" w:rsidRPr="00E53670" w:rsidRDefault="00640230" w:rsidP="00640230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B45639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B45639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B45639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B45639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Приложение №3   к Программе </w:t>
      </w:r>
    </w:p>
    <w:p w:rsidR="00640230" w:rsidRPr="00E53670" w:rsidRDefault="00640230" w:rsidP="006402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Оперативный (годовой) отчет о выполнении муниципальной программы сельского поселения Коныпское</w:t>
      </w:r>
    </w:p>
    <w:p w:rsidR="00640230" w:rsidRPr="00E53670" w:rsidRDefault="00640230" w:rsidP="00640230">
      <w:pPr>
        <w:autoSpaceDE w:val="0"/>
        <w:autoSpaceDN w:val="0"/>
        <w:adjustRightInd w:val="0"/>
        <w:spacing w:before="38" w:after="0" w:line="19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Развитие транспортной системы на территории Коны</w:t>
      </w:r>
      <w:r w:rsidR="004119A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пского сельского поселения» 2025-2029</w:t>
      </w: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годы» </w:t>
      </w: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За январь - ____________________________20____ года</w:t>
      </w: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Муниципальный </w:t>
      </w:r>
      <w:proofErr w:type="spellStart"/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заказчик:_____Администрация</w:t>
      </w:r>
      <w:proofErr w:type="spellEnd"/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финансирования: Средства местного бюджета</w:t>
      </w: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(бюджет, другие источники)</w:t>
      </w: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3449"/>
        <w:gridCol w:w="2012"/>
        <w:gridCol w:w="2572"/>
        <w:gridCol w:w="2914"/>
      </w:tblGrid>
      <w:tr w:rsidR="00640230" w:rsidRPr="00E53670" w:rsidTr="00640230">
        <w:trPr>
          <w:trHeight w:val="755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Порядковый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№ разделов и мероприятий Программы (подпрограмм)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 на 20___ год (</w:t>
            </w:r>
            <w:proofErr w:type="spell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 и результаты выполнения мероприятия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Профинансировано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640230" w:rsidRPr="00E53670" w:rsidTr="00640230">
        <w:trPr>
          <w:trHeight w:val="185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0230" w:rsidRPr="00E53670" w:rsidTr="00640230">
        <w:trPr>
          <w:trHeight w:val="185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85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85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85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385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муниципальной</w:t>
            </w:r>
          </w:p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                                                                                                                                                                            Подпись</w:t>
      </w: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Примечание: В графе 3 указывается стоимость выполненных программных мероприятий в </w:t>
      </w:r>
      <w:proofErr w:type="spellStart"/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Приложение №4 к Программе</w:t>
      </w: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Оценка результатов реализации муниципальной программы</w:t>
      </w:r>
    </w:p>
    <w:p w:rsidR="00640230" w:rsidRPr="00E53670" w:rsidRDefault="00640230" w:rsidP="00640230">
      <w:pPr>
        <w:autoSpaceDE w:val="0"/>
        <w:autoSpaceDN w:val="0"/>
        <w:adjustRightInd w:val="0"/>
        <w:spacing w:before="38" w:after="0" w:line="19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«Развитие транспортной системы на территории Коны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пского сельского поселения» 202</w:t>
      </w:r>
      <w:r w:rsidR="004119A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5-2029</w:t>
      </w: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за 20____ год</w:t>
      </w: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806"/>
        <w:gridCol w:w="1360"/>
        <w:gridCol w:w="1557"/>
        <w:gridCol w:w="1320"/>
        <w:gridCol w:w="1491"/>
        <w:gridCol w:w="2408"/>
        <w:gridCol w:w="994"/>
        <w:gridCol w:w="1608"/>
        <w:gridCol w:w="1390"/>
        <w:gridCol w:w="1243"/>
      </w:tblGrid>
      <w:tr w:rsidR="00640230" w:rsidRPr="00E53670" w:rsidTr="00640230">
        <w:trPr>
          <w:trHeight w:val="81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Планируемый объем финансирования на решение данной задачи (</w:t>
            </w:r>
            <w:proofErr w:type="spell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Планируемое значение показателя на 20___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Достигнутое значение показателя за 20 ___</w:t>
            </w:r>
          </w:p>
        </w:tc>
      </w:tr>
      <w:tr w:rsidR="00640230" w:rsidRPr="00E53670" w:rsidTr="00640230">
        <w:trPr>
          <w:trHeight w:val="14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9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40230" w:rsidRPr="00E53670" w:rsidTr="00640230">
        <w:trPr>
          <w:trHeight w:val="20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4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4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4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20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4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4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4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                                                                                                                                                                             Подпись</w:t>
      </w: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2833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833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640230" w:rsidRPr="00E53670" w:rsidRDefault="00640230" w:rsidP="006402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Приложение № 5 к Программе</w:t>
      </w:r>
    </w:p>
    <w:p w:rsidR="00640230" w:rsidRPr="00E53670" w:rsidRDefault="00640230" w:rsidP="006402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Итоговый отчет о выполнении муниципальной программы сельского поселения Коныпское</w:t>
      </w:r>
    </w:p>
    <w:p w:rsidR="00640230" w:rsidRPr="00E53670" w:rsidRDefault="00640230" w:rsidP="00640230">
      <w:pPr>
        <w:autoSpaceDE w:val="0"/>
        <w:autoSpaceDN w:val="0"/>
        <w:adjustRightInd w:val="0"/>
        <w:spacing w:before="38" w:after="0" w:line="19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«Развитие транспортной системы на территории Коны</w:t>
      </w:r>
      <w:r w:rsidR="00C42DA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пского сельского поселения» 2025-2029</w:t>
      </w: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годы»</w:t>
      </w: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Муниципальный заказчик:   Администрация сельского поселения  ____________________________________________________________________________________</w:t>
      </w: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финансирования: Средства местного бюджета</w:t>
      </w: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(бюджет, другие источники)</w:t>
      </w: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643"/>
        <w:gridCol w:w="1675"/>
        <w:gridCol w:w="1742"/>
        <w:gridCol w:w="1559"/>
        <w:gridCol w:w="1493"/>
        <w:gridCol w:w="1559"/>
        <w:gridCol w:w="1740"/>
        <w:gridCol w:w="1481"/>
        <w:gridCol w:w="1506"/>
      </w:tblGrid>
      <w:tr w:rsidR="00640230" w:rsidRPr="00E53670" w:rsidTr="00640230">
        <w:trPr>
          <w:trHeight w:val="180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Порядковый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разделов и мероприятий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программных мероприятий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640230" w:rsidRPr="00E53670" w:rsidTr="00640230">
        <w:trPr>
          <w:trHeight w:val="144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0" w:rsidRPr="00E53670" w:rsidRDefault="00640230" w:rsidP="0064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 по муниципальной программе (</w:t>
            </w:r>
            <w:proofErr w:type="spell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финансирования, предусмотренный местным бюджетом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Профинансировано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финансирования по муниципальной программе 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финансирования, предусмотренный местным бюджетом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Профинансировано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640230" w:rsidRPr="00E53670" w:rsidTr="00640230">
        <w:trPr>
          <w:trHeight w:val="18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6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8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8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8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8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8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230" w:rsidRPr="00E53670" w:rsidTr="00640230">
        <w:trPr>
          <w:trHeight w:val="19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0" w:rsidRPr="00E53670" w:rsidRDefault="00640230" w:rsidP="006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                                                                                                                                                     Подпись</w:t>
      </w:r>
    </w:p>
    <w:p w:rsidR="00283348" w:rsidRDefault="00283348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230" w:rsidRPr="00E53670" w:rsidRDefault="00640230" w:rsidP="00640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>Примечание: Форма заполняется по каждому источнику финансирования отдельно по годам реализации муниципальной программы</w:t>
      </w:r>
    </w:p>
    <w:p w:rsidR="00640230" w:rsidRDefault="00640230" w:rsidP="00640230"/>
    <w:p w:rsidR="00E120D9" w:rsidRDefault="00E120D9"/>
    <w:sectPr w:rsidR="00E120D9" w:rsidSect="00640230">
      <w:pgSz w:w="16838" w:h="11906" w:orient="landscape"/>
      <w:pgMar w:top="426" w:right="709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33"/>
    <w:rsid w:val="00283348"/>
    <w:rsid w:val="004119AB"/>
    <w:rsid w:val="00592258"/>
    <w:rsid w:val="00640230"/>
    <w:rsid w:val="007470AE"/>
    <w:rsid w:val="00872733"/>
    <w:rsid w:val="009100B9"/>
    <w:rsid w:val="00B45639"/>
    <w:rsid w:val="00BE2F65"/>
    <w:rsid w:val="00C42DAF"/>
    <w:rsid w:val="00E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30"/>
  </w:style>
  <w:style w:type="paragraph" w:styleId="1">
    <w:name w:val="heading 1"/>
    <w:basedOn w:val="a"/>
    <w:next w:val="a"/>
    <w:link w:val="10"/>
    <w:qFormat/>
    <w:rsid w:val="0064023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023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23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640230"/>
    <w:rPr>
      <w:rFonts w:ascii="Arial" w:eastAsia="Times New Roman" w:hAnsi="Arial" w:cs="Arial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0230"/>
  </w:style>
  <w:style w:type="paragraph" w:styleId="a3">
    <w:name w:val="Title"/>
    <w:basedOn w:val="a"/>
    <w:link w:val="a4"/>
    <w:qFormat/>
    <w:rsid w:val="00640230"/>
    <w:pPr>
      <w:spacing w:after="0" w:line="240" w:lineRule="auto"/>
      <w:jc w:val="center"/>
    </w:pPr>
    <w:rPr>
      <w:rFonts w:ascii="Times New Roman" w:eastAsia="Calibri" w:hAnsi="Times New Roman" w:cs="Times New Roman"/>
      <w:sz w:val="36"/>
      <w:szCs w:val="36"/>
      <w:lang w:eastAsia="ru-RU"/>
    </w:rPr>
  </w:style>
  <w:style w:type="character" w:customStyle="1" w:styleId="a4">
    <w:name w:val="Название Знак"/>
    <w:basedOn w:val="a0"/>
    <w:link w:val="a3"/>
    <w:rsid w:val="00640230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5">
    <w:name w:val="Body Text"/>
    <w:basedOn w:val="a"/>
    <w:link w:val="a6"/>
    <w:unhideWhenUsed/>
    <w:rsid w:val="0064023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402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640230"/>
    <w:pPr>
      <w:spacing w:after="0" w:line="240" w:lineRule="auto"/>
      <w:ind w:right="-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4023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64023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402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64023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640230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640230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40230"/>
    <w:pPr>
      <w:widowControl w:val="0"/>
      <w:autoSpaceDE w:val="0"/>
      <w:autoSpaceDN w:val="0"/>
      <w:adjustRightInd w:val="0"/>
      <w:spacing w:after="0" w:line="346" w:lineRule="exact"/>
      <w:ind w:firstLine="5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40230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40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4023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40230"/>
    <w:pPr>
      <w:widowControl w:val="0"/>
      <w:autoSpaceDE w:val="0"/>
      <w:autoSpaceDN w:val="0"/>
      <w:adjustRightInd w:val="0"/>
      <w:spacing w:after="0" w:line="227" w:lineRule="exact"/>
      <w:ind w:firstLine="52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40230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40230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40230"/>
    <w:pPr>
      <w:widowControl w:val="0"/>
      <w:autoSpaceDE w:val="0"/>
      <w:autoSpaceDN w:val="0"/>
      <w:adjustRightInd w:val="0"/>
      <w:spacing w:after="0" w:line="230" w:lineRule="exact"/>
      <w:ind w:firstLine="52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40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40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64023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15">
    <w:name w:val="Font Style15"/>
    <w:rsid w:val="00640230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6402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64023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640230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FontStyle16">
    <w:name w:val="Font Style16"/>
    <w:rsid w:val="0064023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rsid w:val="00640230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64023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9">
    <w:name w:val="Основной текст + 9"/>
    <w:aliases w:val="5 pt4,Интервал 1 pt2"/>
    <w:rsid w:val="00640230"/>
    <w:rPr>
      <w:rFonts w:ascii="Times New Roman" w:hAnsi="Times New Roman" w:cs="Times New Roman" w:hint="default"/>
      <w:color w:val="000000"/>
      <w:spacing w:val="20"/>
      <w:sz w:val="19"/>
      <w:szCs w:val="19"/>
      <w:shd w:val="clear" w:color="auto" w:fill="FFFFFF"/>
      <w:lang w:val="x-none" w:eastAsia="ru-RU"/>
    </w:rPr>
  </w:style>
  <w:style w:type="character" w:customStyle="1" w:styleId="12pt">
    <w:name w:val="Основной текст + 12 pt"/>
    <w:aliases w:val="Интервал 0 pt4"/>
    <w:rsid w:val="00640230"/>
    <w:rPr>
      <w:rFonts w:ascii="Times New Roman" w:hAnsi="Times New Roman" w:cs="Times New Roman" w:hint="default"/>
      <w:color w:val="000000"/>
      <w:spacing w:val="10"/>
      <w:sz w:val="24"/>
      <w:szCs w:val="24"/>
      <w:shd w:val="clear" w:color="auto" w:fill="FFFFFF"/>
      <w:lang w:val="x-none" w:eastAsia="ru-RU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640230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table" w:styleId="ab">
    <w:name w:val="Table Grid"/>
    <w:basedOn w:val="a1"/>
    <w:rsid w:val="006402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0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30"/>
  </w:style>
  <w:style w:type="paragraph" w:styleId="1">
    <w:name w:val="heading 1"/>
    <w:basedOn w:val="a"/>
    <w:next w:val="a"/>
    <w:link w:val="10"/>
    <w:qFormat/>
    <w:rsid w:val="0064023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023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23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640230"/>
    <w:rPr>
      <w:rFonts w:ascii="Arial" w:eastAsia="Times New Roman" w:hAnsi="Arial" w:cs="Arial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0230"/>
  </w:style>
  <w:style w:type="paragraph" w:styleId="a3">
    <w:name w:val="Title"/>
    <w:basedOn w:val="a"/>
    <w:link w:val="a4"/>
    <w:qFormat/>
    <w:rsid w:val="00640230"/>
    <w:pPr>
      <w:spacing w:after="0" w:line="240" w:lineRule="auto"/>
      <w:jc w:val="center"/>
    </w:pPr>
    <w:rPr>
      <w:rFonts w:ascii="Times New Roman" w:eastAsia="Calibri" w:hAnsi="Times New Roman" w:cs="Times New Roman"/>
      <w:sz w:val="36"/>
      <w:szCs w:val="36"/>
      <w:lang w:eastAsia="ru-RU"/>
    </w:rPr>
  </w:style>
  <w:style w:type="character" w:customStyle="1" w:styleId="a4">
    <w:name w:val="Название Знак"/>
    <w:basedOn w:val="a0"/>
    <w:link w:val="a3"/>
    <w:rsid w:val="00640230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5">
    <w:name w:val="Body Text"/>
    <w:basedOn w:val="a"/>
    <w:link w:val="a6"/>
    <w:unhideWhenUsed/>
    <w:rsid w:val="0064023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402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640230"/>
    <w:pPr>
      <w:spacing w:after="0" w:line="240" w:lineRule="auto"/>
      <w:ind w:right="-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4023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64023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402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64023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640230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640230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40230"/>
    <w:pPr>
      <w:widowControl w:val="0"/>
      <w:autoSpaceDE w:val="0"/>
      <w:autoSpaceDN w:val="0"/>
      <w:adjustRightInd w:val="0"/>
      <w:spacing w:after="0" w:line="346" w:lineRule="exact"/>
      <w:ind w:firstLine="5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40230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40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4023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40230"/>
    <w:pPr>
      <w:widowControl w:val="0"/>
      <w:autoSpaceDE w:val="0"/>
      <w:autoSpaceDN w:val="0"/>
      <w:adjustRightInd w:val="0"/>
      <w:spacing w:after="0" w:line="227" w:lineRule="exact"/>
      <w:ind w:firstLine="52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40230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40230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40230"/>
    <w:pPr>
      <w:widowControl w:val="0"/>
      <w:autoSpaceDE w:val="0"/>
      <w:autoSpaceDN w:val="0"/>
      <w:adjustRightInd w:val="0"/>
      <w:spacing w:after="0" w:line="230" w:lineRule="exact"/>
      <w:ind w:firstLine="52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40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40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64023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15">
    <w:name w:val="Font Style15"/>
    <w:rsid w:val="00640230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6402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64023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640230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FontStyle16">
    <w:name w:val="Font Style16"/>
    <w:rsid w:val="0064023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rsid w:val="00640230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64023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9">
    <w:name w:val="Основной текст + 9"/>
    <w:aliases w:val="5 pt4,Интервал 1 pt2"/>
    <w:rsid w:val="00640230"/>
    <w:rPr>
      <w:rFonts w:ascii="Times New Roman" w:hAnsi="Times New Roman" w:cs="Times New Roman" w:hint="default"/>
      <w:color w:val="000000"/>
      <w:spacing w:val="20"/>
      <w:sz w:val="19"/>
      <w:szCs w:val="19"/>
      <w:shd w:val="clear" w:color="auto" w:fill="FFFFFF"/>
      <w:lang w:val="x-none" w:eastAsia="ru-RU"/>
    </w:rPr>
  </w:style>
  <w:style w:type="character" w:customStyle="1" w:styleId="12pt">
    <w:name w:val="Основной текст + 12 pt"/>
    <w:aliases w:val="Интервал 0 pt4"/>
    <w:rsid w:val="00640230"/>
    <w:rPr>
      <w:rFonts w:ascii="Times New Roman" w:hAnsi="Times New Roman" w:cs="Times New Roman" w:hint="default"/>
      <w:color w:val="000000"/>
      <w:spacing w:val="10"/>
      <w:sz w:val="24"/>
      <w:szCs w:val="24"/>
      <w:shd w:val="clear" w:color="auto" w:fill="FFFFFF"/>
      <w:lang w:val="x-none" w:eastAsia="ru-RU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640230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table" w:styleId="ab">
    <w:name w:val="Table Grid"/>
    <w:basedOn w:val="a1"/>
    <w:rsid w:val="006402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2038258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7119607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6696-59A5-491F-989B-AC60DFAA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2025-03-04T06:26:00Z</dcterms:created>
  <dcterms:modified xsi:type="dcterms:W3CDTF">2025-03-04T07:21:00Z</dcterms:modified>
</cp:coreProperties>
</file>