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AF" w:rsidRDefault="008A6AD6">
      <w:pPr>
        <w:spacing w:after="0" w:line="240" w:lineRule="auto"/>
        <w:ind w:left="11622" w:right="-624" w:hanging="737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48AF" w:rsidRDefault="005A48AF">
      <w:pPr>
        <w:spacing w:after="0" w:line="240" w:lineRule="auto"/>
        <w:ind w:left="11622" w:right="-624" w:hanging="737"/>
        <w:rPr>
          <w:rFonts w:ascii="Times New Roman" w:hAnsi="Times New Roman" w:cs="Times New Roman"/>
        </w:rPr>
      </w:pPr>
    </w:p>
    <w:p w:rsidR="005A48AF" w:rsidRDefault="008A6AD6">
      <w:pPr>
        <w:spacing w:after="0" w:line="240" w:lineRule="auto"/>
        <w:ind w:left="11622" w:right="-624" w:hanging="737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A48AF" w:rsidRDefault="005A48AF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4"/>
          <w:szCs w:val="24"/>
        </w:rPr>
      </w:pPr>
    </w:p>
    <w:p w:rsidR="005A48AF" w:rsidRDefault="008A6AD6" w:rsidP="008A6AD6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                Коныпского сельского поселения     Кирово-Чепецкого района </w:t>
      </w:r>
    </w:p>
    <w:p w:rsidR="005A48AF" w:rsidRDefault="008A6AD6">
      <w:pPr>
        <w:spacing w:after="0" w:line="240" w:lineRule="auto"/>
        <w:ind w:left="10885" w:right="-624"/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85E33">
        <w:rPr>
          <w:rFonts w:ascii="Times New Roman" w:hAnsi="Times New Roman" w:cs="Times New Roman"/>
          <w:sz w:val="28"/>
          <w:szCs w:val="28"/>
          <w:u w:val="single"/>
        </w:rPr>
        <w:t xml:space="preserve">     01.10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                </w:t>
      </w:r>
      <w:r w:rsidR="00585E33">
        <w:rPr>
          <w:rFonts w:ascii="Times New Roman" w:hAnsi="Times New Roman" w:cs="Times New Roman"/>
          <w:sz w:val="28"/>
          <w:szCs w:val="28"/>
        </w:rPr>
        <w:t xml:space="preserve"> № 37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5A48AF" w:rsidRDefault="005A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8AF" w:rsidRDefault="008A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5A48AF" w:rsidRDefault="008A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5A48AF" w:rsidRDefault="008A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 администрации Коныпского сельского поселения Кирово-Чепецкого района </w:t>
      </w:r>
    </w:p>
    <w:p w:rsidR="005A48AF" w:rsidRDefault="005A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5652" w:type="dxa"/>
        <w:tblInd w:w="-344" w:type="dxa"/>
        <w:tblLayout w:type="fixed"/>
        <w:tblLook w:val="04A0" w:firstRow="1" w:lastRow="0" w:firstColumn="1" w:lastColumn="0" w:noHBand="0" w:noVBand="1"/>
      </w:tblPr>
      <w:tblGrid>
        <w:gridCol w:w="561"/>
        <w:gridCol w:w="2622"/>
        <w:gridCol w:w="3091"/>
        <w:gridCol w:w="2742"/>
        <w:gridCol w:w="3393"/>
        <w:gridCol w:w="3243"/>
      </w:tblGrid>
      <w:tr w:rsidR="005A48AF">
        <w:trPr>
          <w:tblHeader/>
        </w:trPr>
        <w:tc>
          <w:tcPr>
            <w:tcW w:w="560" w:type="dxa"/>
            <w:vMerge w:val="restart"/>
            <w:tcBorders>
              <w:bottom w:val="nil"/>
            </w:tcBorders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091" w:type="dxa"/>
            <w:vMerge w:val="restart"/>
            <w:tcBorders>
              <w:bottom w:val="nil"/>
            </w:tcBorders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возможной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рупционной схемы</w:t>
            </w:r>
          </w:p>
        </w:tc>
        <w:tc>
          <w:tcPr>
            <w:tcW w:w="2742" w:type="dxa"/>
            <w:vMerge w:val="restart"/>
            <w:tcBorders>
              <w:bottom w:val="nil"/>
            </w:tcBorders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Лица, которые могут</w:t>
            </w:r>
          </w:p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реализ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коррупционной схемы</w:t>
            </w:r>
          </w:p>
        </w:tc>
        <w:tc>
          <w:tcPr>
            <w:tcW w:w="6636" w:type="dxa"/>
            <w:gridSpan w:val="2"/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5A48AF">
        <w:trPr>
          <w:tblHeader/>
        </w:trPr>
        <w:tc>
          <w:tcPr>
            <w:tcW w:w="560" w:type="dxa"/>
            <w:vMerge/>
            <w:tcBorders>
              <w:bottom w:val="nil"/>
            </w:tcBorders>
            <w:vAlign w:val="center"/>
          </w:tcPr>
          <w:p w:rsidR="005A48AF" w:rsidRDefault="005A48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nil"/>
            </w:tcBorders>
            <w:vAlign w:val="center"/>
          </w:tcPr>
          <w:p w:rsidR="005A48AF" w:rsidRDefault="005A48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bottom w:val="nil"/>
            </w:tcBorders>
            <w:vAlign w:val="center"/>
          </w:tcPr>
          <w:p w:rsidR="005A48AF" w:rsidRDefault="005A48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bottom w:val="nil"/>
            </w:tcBorders>
            <w:vAlign w:val="center"/>
          </w:tcPr>
          <w:p w:rsidR="005A48AF" w:rsidRDefault="005A48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nil"/>
            </w:tcBorders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243" w:type="dxa"/>
            <w:tcBorders>
              <w:bottom w:val="nil"/>
            </w:tcBorders>
            <w:vAlign w:val="center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предлагаемые</w:t>
            </w:r>
          </w:p>
        </w:tc>
      </w:tr>
    </w:tbl>
    <w:p w:rsidR="005A48AF" w:rsidRDefault="005A48AF">
      <w:pPr>
        <w:spacing w:after="0" w:line="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5697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561"/>
        <w:gridCol w:w="2621"/>
        <w:gridCol w:w="3121"/>
        <w:gridCol w:w="2774"/>
        <w:gridCol w:w="3393"/>
        <w:gridCol w:w="3227"/>
      </w:tblGrid>
      <w:tr w:rsidR="005A48AF">
        <w:trPr>
          <w:tblHeader/>
        </w:trPr>
        <w:tc>
          <w:tcPr>
            <w:tcW w:w="560" w:type="dxa"/>
            <w:shd w:val="clear" w:color="auto" w:fill="EEEEEE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shd w:val="clear" w:color="auto" w:fill="EEEEEE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121" w:type="dxa"/>
            <w:shd w:val="clear" w:color="auto" w:fill="EEEEEE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774" w:type="dxa"/>
            <w:shd w:val="clear" w:color="auto" w:fill="EEEEEE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shd w:val="clear" w:color="auto" w:fill="EEEEEE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227" w:type="dxa"/>
            <w:shd w:val="clear" w:color="auto" w:fill="EEEEEE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</w:tc>
      </w:tr>
      <w:tr w:rsidR="005A48AF">
        <w:trPr>
          <w:trHeight w:val="20"/>
        </w:trPr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36" w:type="dxa"/>
            <w:gridSpan w:val="5"/>
          </w:tcPr>
          <w:p w:rsidR="005A48AF" w:rsidRDefault="008A6AD6">
            <w:pPr>
              <w:widowControl w:val="0"/>
              <w:spacing w:after="0" w:line="240" w:lineRule="auto"/>
              <w:ind w:right="-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Предпроцедурный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закупок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посредством формир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вания, утверждения и ведения плана-графика закупок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бот, услуг для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муниципальных нужд (далее – закупки)</w:t>
            </w:r>
          </w:p>
        </w:tc>
        <w:tc>
          <w:tcPr>
            <w:tcW w:w="3121" w:type="dxa"/>
          </w:tcPr>
          <w:p w:rsidR="005A48AF" w:rsidRDefault="008A6AD6" w:rsidP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закупок, не относящихся к целям 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тельности администрации Коныпского сельского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селения Кирово-Чепецкого района Кировской области (далее – Администрация)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ции, исполняющие функции и полномочия по данному вопросу в соответствии с распр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делением обязанностей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 (далее — специалисты по заку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кам)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плана-графика закупок в единой информац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 (далее – ЕИС);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и размещение в ЕИС правовых актов о норм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ровании в сфере закупок: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отдельным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мым Администрацией,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нормативные затраты на обе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печение функций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недопущение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деятельности Адм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нистрации, путем контроля формирования плана-графика закупок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ствии с требованиями зак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нодательства в сфере зак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муниципальных нужд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специалистов по закупкам с нормативн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 правовыми актами,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лирующими вопросы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филактики и противоде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ствия коррупции</w:t>
            </w: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(максимальной) цены муниципального контракта,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цены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контракта, заключаемого с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ственным поставщ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 (подрядчиком,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полнителем),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суммы цен единиц товара, работы, услуги (далее – НМЦК)</w:t>
            </w:r>
            <w:proofErr w:type="gramEnd"/>
          </w:p>
          <w:p w:rsidR="005A48AF" w:rsidRDefault="005A48AF">
            <w:pPr>
              <w:widowControl w:val="0"/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завышенных ценовых предложений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тенциальных участников закупки;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расчета НМЦК без учета ценовых предложений потенциал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ных участников закупки,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общедоступной 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о рыночных ценах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закупаемые товары, работы, услуги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страции, специалисты по закупкам;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подразделений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министрации (иници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торов закупок),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вующие в обосновании НМЦК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НМЦК в 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ветствии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Федеральным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коном от 05.04.2013 № 44-ФЗ «О контрактной системе в сфере закупок товаров, работ, услуг для обеспечения гос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нужд» (далее – Федерал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закон от  05.04.2013 № 44-ФЗ);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Методических рекомендаций по применению методов определения начал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номического развития Росси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Федерации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02.10.2013 № 567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тодических рекомендаций по применению методов опред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начальной (максимал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ной) цены контракта, цены контракта, заключаемого с единственным поставщиком (подрядчиком, исполнит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лем)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правовых актов о нормировании в сфере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закупок;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всестороннее исследование рынка в целях недопущения завышения НМЦК;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модействия между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ностными лицами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 заказчика и поте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циальными участниками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купок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деления поставщиков (подрядчиков, испо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нителей)</w:t>
            </w:r>
          </w:p>
        </w:tc>
        <w:tc>
          <w:tcPr>
            <w:tcW w:w="31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неправомерный выбор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соба определения поста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щиков (подрядчиков,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полнителей)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страции, специалисты по закупкам</w:t>
            </w: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способа выбора поставщика (подрядчика,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контроль (прове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в сфере закупок)</w:t>
            </w: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недопущение неправомерн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выбора способа определ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поставщиков (подрядч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ков, исполнителей);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минимизация личного вза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модействия между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ностными лицами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 заказчика и поте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циальными участниками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купок</w:t>
            </w: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описания объекта закупки,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екта муниципального контракта</w:t>
            </w:r>
          </w:p>
        </w:tc>
        <w:tc>
          <w:tcPr>
            <w:tcW w:w="31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включение в описание 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екта закупки характеристик товаров, работ, услуг и (или) включение в проект муниципального контракта условий о поставке товаров (выполнении работ, оказ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 услуг), ограничива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 участие в закупке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гих поставщиков (подря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чиков, исполнителей), то есть создание условий для определенного поставщика (подрядчика, исполнителя);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гически не связанных 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 собой с целью огранич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круга возможных участников закупки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страции, специалисты по закупкам;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подразделений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министрации (иници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торов закупок), учас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вующие в подготовке описания объекта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купки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описания объекта закупки в соответствии с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бованиями статьи 33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рального закона от 05.04.2013 № 44-ФЗ;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тьи 17 Федерального закона от 26.07.2006 № 135-ФЗ «О защите конкуренции»;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внутреннего контроля (проверка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по закупке на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ствие требованиям действу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щего законодательства в сф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закупок)</w:t>
            </w:r>
          </w:p>
          <w:p w:rsidR="005A48AF" w:rsidRDefault="005A48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запрет на неправомерное включение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описание 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екта закупки характеристик товаров, работ, услуг и (или) включение в проект 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 контракта усл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вий, ограничивающих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куренцию;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модействия между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ностными лицами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 заказчика и поте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циальными участниками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купок</w:t>
            </w:r>
          </w:p>
          <w:p w:rsidR="005A48AF" w:rsidRDefault="005A48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36" w:type="dxa"/>
            <w:gridSpan w:val="5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Процедурный этап</w:t>
            </w: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31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предъявление завышенных требований к участникам закупки, в том числе в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ношении опыта, наличия лицензий, сертификатов и других документов, не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носящихся к объекту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купки, наличия критериев оценки, соответствие кот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рым сложно подтвердить;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изменений в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вещение об осуществлении закупки путем установл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дополнительных треб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ваний к объекту закупки, изменения его отдельных характеристик, наличия двусмысленных формул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ровок и другое с целью усложнения процесса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готовки заявок на участие в закупке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страции, специалисты по закупкам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внутреннего контроля (п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роверка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по закупке, изменений в извещении об осуществлении закупки на соответствие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бованиям действующего зак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запрет на умышленное предъявление завышенных требований к участникам закупки;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модействия между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ностными лицами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 заказчика и поте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циальными участниками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купок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контракта</w:t>
            </w:r>
          </w:p>
        </w:tc>
        <w:tc>
          <w:tcPr>
            <w:tcW w:w="3121" w:type="dxa"/>
          </w:tcPr>
          <w:p w:rsidR="005A48AF" w:rsidRDefault="008A6AD6">
            <w:pPr>
              <w:widowControl w:val="0"/>
              <w:tabs>
                <w:tab w:val="left" w:pos="317"/>
                <w:tab w:val="left" w:pos="1625"/>
              </w:tabs>
              <w:spacing w:after="0" w:line="240" w:lineRule="auto"/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контракта до предоста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поставщиком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рядчиком, исполнителем) обеспечения исполнения муниципального контракта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№ 44-ФЗ;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необоснованный отказ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ниципального заказчика от заключения муниципальн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контракта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страции, специалисты по закупкам</w:t>
            </w: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лица за заключение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 контракта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муниципального контракта в строгом соо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ветствии с требованиями, установленными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 законом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05.04.2013 № 44-ФЗ;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инимизация личного вза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модействия между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ностными лицами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пального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аказчика и поте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циальными участниками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купок</w:t>
            </w: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6" w:type="dxa"/>
            <w:gridSpan w:val="5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Постпроцедурный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контракта</w:t>
            </w:r>
          </w:p>
        </w:tc>
        <w:tc>
          <w:tcPr>
            <w:tcW w:w="31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запрос у поставщика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рядчика, исполнителя)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предусмотренных услови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 муниципального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тракта документов и (или) сведений при исполнении муниципального контракта;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атягивание со стороны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ниципального заказчика сроков предоставления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формации, необходимых материалов для исполнения предусмотренных муниц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пальным контрактом обяз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тельств поставщика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рядчика, исполнителя);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риемка и (или) оплата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вара, работы, услуги, кот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рые в действительности не поставлены (не выполнены, не оказаны) либо не соо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ветствуют условиям мун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 контракта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страции, специалисты по закупкам;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подразделений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министрации (иници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торов закупок), указа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в муниципальном контракте в качестве ответственных лиц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ниципального заказчика при исполнении обяз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тельств по муниципал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ному контракту;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работ, услуг (приемочная</w:t>
            </w:r>
            <w:proofErr w:type="gramEnd"/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тельств по муниципальному контракту;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муниципального контракта в строгом соо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ветствии с требованиями, установленными в данном муниципальном контракте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8AF">
        <w:tc>
          <w:tcPr>
            <w:tcW w:w="560" w:type="dxa"/>
          </w:tcPr>
          <w:p w:rsidR="005A48AF" w:rsidRDefault="008A6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3121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умышленное невыполнение (ненадлежащее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претензионно-исковой работы  в случаях неиспо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или ненадлежащего исполнения поставщиком (подрядчиком, исполнит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лем) обязательств,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контрактом</w:t>
            </w:r>
          </w:p>
        </w:tc>
        <w:tc>
          <w:tcPr>
            <w:tcW w:w="2774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ностное лицо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страции;</w:t>
            </w:r>
          </w:p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ции, исполняющие функции и полномочия по данному вопросу в соответствии с распр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делением обязанностей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</w:t>
            </w:r>
          </w:p>
          <w:p w:rsidR="005A48AF" w:rsidRDefault="005A48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3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претензионно-исковой работы в соотве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ствии с требованиями 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</w:p>
        </w:tc>
        <w:tc>
          <w:tcPr>
            <w:tcW w:w="3227" w:type="dxa"/>
          </w:tcPr>
          <w:p w:rsidR="005A48AF" w:rsidRDefault="008A6A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ваний Федерального закона от 05.04.2013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претензионно-исковой работы в случае неисполн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ненадлежащего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лем) обязательств,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муниципальным контрактом</w:t>
            </w:r>
          </w:p>
        </w:tc>
      </w:tr>
    </w:tbl>
    <w:p w:rsidR="005A48AF" w:rsidRDefault="005A48AF">
      <w:pPr>
        <w:jc w:val="both"/>
      </w:pPr>
    </w:p>
    <w:p w:rsidR="008A6AD6" w:rsidRDefault="008A6AD6" w:rsidP="008A6AD6">
      <w:pPr>
        <w:tabs>
          <w:tab w:val="left" w:pos="4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</w:p>
    <w:p w:rsidR="008A6AD6" w:rsidRDefault="008A6AD6" w:rsidP="008A6AD6">
      <w:pPr>
        <w:tabs>
          <w:tab w:val="left" w:pos="4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Коныпского сельского поселения</w:t>
      </w:r>
    </w:p>
    <w:p w:rsidR="005A48AF" w:rsidRPr="008A6AD6" w:rsidRDefault="008A6AD6" w:rsidP="008A6AD6">
      <w:pPr>
        <w:tabs>
          <w:tab w:val="left" w:pos="4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sectPr w:rsidR="005A48AF" w:rsidRPr="008A6AD6">
      <w:pgSz w:w="16838" w:h="11906" w:orient="landscape"/>
      <w:pgMar w:top="850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5A48AF"/>
    <w:rsid w:val="00585E33"/>
    <w:rsid w:val="005A48AF"/>
    <w:rsid w:val="008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009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3971"/>
  </w:style>
  <w:style w:type="character" w:customStyle="1" w:styleId="a5">
    <w:name w:val="Нижний колонтитул Знак"/>
    <w:basedOn w:val="a0"/>
    <w:uiPriority w:val="99"/>
    <w:qFormat/>
    <w:rsid w:val="007D397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622DF0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5F1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C19B-BC10-4AE4-9469-BBA1C74A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Пушкарева</dc:creator>
  <dc:description/>
  <cp:lastModifiedBy>Admin</cp:lastModifiedBy>
  <cp:revision>114</cp:revision>
  <cp:lastPrinted>2024-09-24T15:32:00Z</cp:lastPrinted>
  <dcterms:created xsi:type="dcterms:W3CDTF">2021-05-17T12:19:00Z</dcterms:created>
  <dcterms:modified xsi:type="dcterms:W3CDTF">2024-10-02T10:23:00Z</dcterms:modified>
  <dc:language>ru-RU</dc:language>
</cp:coreProperties>
</file>